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DAF" w:rsidRPr="007C4DAF" w:rsidRDefault="007C4DAF" w:rsidP="007C4DAF">
      <w:pPr>
        <w:shd w:val="clear" w:color="auto" w:fill="FFFFFF"/>
        <w:spacing w:after="232" w:afterAutospacing="0"/>
        <w:ind w:left="0"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4DA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17 maja br. Prezydent podpisał nowelizację ustawy o systemie oświaty oraz niektórych innych ustaw, która przewiduje szereg zmian dla szkół i przedszkoli. Dotyczą one m.in. przyszłorocznych egzaminów, nauki zdalnej czy nowego stanowiska pedagoga specjalnego. Zapraszamy do zapoznania się ze szczegółami zmian!</w:t>
      </w:r>
    </w:p>
    <w:p w:rsidR="007C4DAF" w:rsidRPr="007C4DAF" w:rsidRDefault="007C4DAF" w:rsidP="007C4DAF">
      <w:pPr>
        <w:shd w:val="clear" w:color="auto" w:fill="FFFFFF"/>
        <w:spacing w:before="290" w:after="116" w:afterAutospacing="0"/>
        <w:ind w:left="0" w:firstLine="0"/>
        <w:jc w:val="left"/>
        <w:outlineLvl w:val="1"/>
        <w:rPr>
          <w:rFonts w:ascii="Times New Roman" w:eastAsia="Times New Roman" w:hAnsi="Times New Roman" w:cs="Times New Roman"/>
          <w:b/>
          <w:bCs/>
          <w:color w:val="475680"/>
          <w:sz w:val="24"/>
          <w:szCs w:val="24"/>
          <w:lang w:eastAsia="pl-PL"/>
        </w:rPr>
      </w:pPr>
      <w:r w:rsidRPr="007C4DAF">
        <w:rPr>
          <w:rFonts w:ascii="Times New Roman" w:eastAsia="Times New Roman" w:hAnsi="Times New Roman" w:cs="Times New Roman"/>
          <w:b/>
          <w:bCs/>
          <w:color w:val="475680"/>
          <w:sz w:val="24"/>
          <w:szCs w:val="24"/>
          <w:lang w:eastAsia="pl-PL"/>
        </w:rPr>
        <w:t>Jakie przepisy zmienią się w związku z nowelizacją</w:t>
      </w:r>
    </w:p>
    <w:p w:rsidR="007C4DAF" w:rsidRPr="007C4DAF" w:rsidRDefault="007C4DAF" w:rsidP="007C4DAF">
      <w:pPr>
        <w:shd w:val="clear" w:color="auto" w:fill="FFFFFF"/>
        <w:spacing w:after="116" w:afterAutospacing="0"/>
        <w:ind w:left="0"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4DA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Ustawa z 12 maja 2022 r. o zmianie ustawy o systemie oświaty oraz niektórych innych ustaw poza ustawą o systemie oświaty zmienia:</w:t>
      </w:r>
    </w:p>
    <w:p w:rsidR="007C4DAF" w:rsidRPr="007C4DAF" w:rsidRDefault="007C4DAF" w:rsidP="007C4DAF">
      <w:pPr>
        <w:numPr>
          <w:ilvl w:val="0"/>
          <w:numId w:val="1"/>
        </w:numPr>
        <w:shd w:val="clear" w:color="auto" w:fill="FFFFFF"/>
        <w:spacing w:before="100" w:beforeAutospacing="1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4DA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ustawę z 26 stycznia 1982 r. – Karta Nauczyciela,</w:t>
      </w:r>
    </w:p>
    <w:p w:rsidR="007C4DAF" w:rsidRPr="007C4DAF" w:rsidRDefault="007C4DAF" w:rsidP="007C4DAF">
      <w:pPr>
        <w:numPr>
          <w:ilvl w:val="0"/>
          <w:numId w:val="1"/>
        </w:numPr>
        <w:shd w:val="clear" w:color="auto" w:fill="FFFFFF"/>
        <w:spacing w:before="100" w:beforeAutospacing="1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4DA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ustawę z 13 listopada 2003 r. o dochodach jednostek samorządu terytorialnego,</w:t>
      </w:r>
    </w:p>
    <w:p w:rsidR="007C4DAF" w:rsidRPr="007C4DAF" w:rsidRDefault="007C4DAF" w:rsidP="007C4DAF">
      <w:pPr>
        <w:numPr>
          <w:ilvl w:val="0"/>
          <w:numId w:val="1"/>
        </w:numPr>
        <w:shd w:val="clear" w:color="auto" w:fill="FFFFFF"/>
        <w:spacing w:before="100" w:beforeAutospacing="1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4DA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ustawę z 15 kwietnia 2011 r. o systemie informacji oświatowej,</w:t>
      </w:r>
    </w:p>
    <w:p w:rsidR="007C4DAF" w:rsidRPr="007C4DAF" w:rsidRDefault="007C4DAF" w:rsidP="007C4DAF">
      <w:pPr>
        <w:numPr>
          <w:ilvl w:val="0"/>
          <w:numId w:val="1"/>
        </w:numPr>
        <w:shd w:val="clear" w:color="auto" w:fill="FFFFFF"/>
        <w:spacing w:before="100" w:beforeAutospacing="1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4DA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ustawę z  14 grudnia 2016 r. – Prawo oświatowe,</w:t>
      </w:r>
    </w:p>
    <w:p w:rsidR="007C4DAF" w:rsidRPr="007C4DAF" w:rsidRDefault="007C4DAF" w:rsidP="007C4DAF">
      <w:pPr>
        <w:numPr>
          <w:ilvl w:val="0"/>
          <w:numId w:val="1"/>
        </w:numPr>
        <w:shd w:val="clear" w:color="auto" w:fill="FFFFFF"/>
        <w:spacing w:before="100" w:beforeAutospacing="1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4DA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ustawę z 14 grudnia 2016 r. – Przepisy wprowadzające ustawę – Prawo oświatowe,</w:t>
      </w:r>
    </w:p>
    <w:p w:rsidR="007C4DAF" w:rsidRPr="007C4DAF" w:rsidRDefault="007C4DAF" w:rsidP="007C4DAF">
      <w:pPr>
        <w:numPr>
          <w:ilvl w:val="0"/>
          <w:numId w:val="1"/>
        </w:numPr>
        <w:shd w:val="clear" w:color="auto" w:fill="FFFFFF"/>
        <w:spacing w:before="100" w:beforeAutospacing="1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4DA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ustawę z 27 października 2017 r. o finansowaniu zadań oświatowych</w:t>
      </w:r>
    </w:p>
    <w:p w:rsidR="007C4DAF" w:rsidRPr="007C4DAF" w:rsidRDefault="007C4DAF" w:rsidP="007C4DAF">
      <w:pPr>
        <w:numPr>
          <w:ilvl w:val="0"/>
          <w:numId w:val="1"/>
        </w:numPr>
        <w:shd w:val="clear" w:color="auto" w:fill="FFFFFF"/>
        <w:spacing w:before="100" w:beforeAutospacing="1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4DA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ustawę z 22 listopada 2018 r. o zmianie ustawy – Prawo oświatowe, ustawy o systemie oświaty oraz niektórych innych ustaw.</w:t>
      </w:r>
    </w:p>
    <w:tbl>
      <w:tblPr>
        <w:tblW w:w="9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57"/>
        <w:gridCol w:w="7856"/>
      </w:tblGrid>
      <w:tr w:rsidR="007C4DAF" w:rsidRPr="007C4DAF" w:rsidTr="007C4DAF">
        <w:tc>
          <w:tcPr>
            <w:tcW w:w="1657" w:type="dxa"/>
            <w:shd w:val="clear" w:color="auto" w:fill="auto"/>
            <w:hideMark/>
          </w:tcPr>
          <w:p w:rsidR="007C4DAF" w:rsidRPr="007C4DAF" w:rsidRDefault="007C4DAF" w:rsidP="007C4DAF">
            <w:pPr>
              <w:spacing w:after="0" w:afterAutospacing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4D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Obszar zmian</w:t>
            </w:r>
          </w:p>
        </w:tc>
        <w:tc>
          <w:tcPr>
            <w:tcW w:w="7856" w:type="dxa"/>
            <w:shd w:val="clear" w:color="auto" w:fill="auto"/>
            <w:hideMark/>
          </w:tcPr>
          <w:p w:rsidR="007C4DAF" w:rsidRPr="007C4DAF" w:rsidRDefault="007C4DAF" w:rsidP="007C4DAF">
            <w:pPr>
              <w:spacing w:after="0" w:afterAutospacing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4D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Najważniejsze zmiany wynikające z nowelizacji ustawy o systemie oświaty oraz niektórych innych ustaw w 2022</w:t>
            </w:r>
          </w:p>
        </w:tc>
      </w:tr>
      <w:tr w:rsidR="007C4DAF" w:rsidRPr="007C4DAF" w:rsidTr="007C4DAF">
        <w:tc>
          <w:tcPr>
            <w:tcW w:w="1657" w:type="dxa"/>
            <w:shd w:val="clear" w:color="auto" w:fill="auto"/>
            <w:hideMark/>
          </w:tcPr>
          <w:p w:rsidR="007C4DAF" w:rsidRPr="007C4DAF" w:rsidRDefault="007C4DAF" w:rsidP="007C4DAF">
            <w:pPr>
              <w:spacing w:after="0" w:afterAutospacing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4D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Egzamin ósmoklasisty i maturalny</w:t>
            </w:r>
          </w:p>
        </w:tc>
        <w:tc>
          <w:tcPr>
            <w:tcW w:w="7856" w:type="dxa"/>
            <w:shd w:val="clear" w:color="auto" w:fill="auto"/>
            <w:hideMark/>
          </w:tcPr>
          <w:p w:rsidR="007C4DAF" w:rsidRPr="007C4DAF" w:rsidRDefault="007C4DAF" w:rsidP="00B04114">
            <w:pPr>
              <w:spacing w:after="0" w:afterAutospacing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4D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Zmiany dotyczą konieczności przygotowania rozwiązań związanych z organizacją i sposobem przeprowadzania egzaminu ósmoklasisty i egzaminu maturalnego w latach szkolnych 2021/2022–2023/2024. Egzaminy te zdawać będą uczniowie i absolwenci, którzy dużą część swego kształcenia realizowali w formie zdalnej, w związku ze stanem epidemii. Egzamin ósmoklasisty i maturalny zostaną przeprowadzone na podstawie odrębnych wymagań egzaminacyjnych. Od roku szkolnego 2022/2023 termin przeprowadzania egzaminu ósmoklasisty zostanie na stałe przesunięty z kwietnia na maj. </w:t>
            </w:r>
          </w:p>
        </w:tc>
      </w:tr>
      <w:tr w:rsidR="007C4DAF" w:rsidRPr="007C4DAF" w:rsidTr="007C4DAF">
        <w:tc>
          <w:tcPr>
            <w:tcW w:w="1657" w:type="dxa"/>
            <w:shd w:val="clear" w:color="auto" w:fill="auto"/>
            <w:hideMark/>
          </w:tcPr>
          <w:p w:rsidR="007C4DAF" w:rsidRPr="007C4DAF" w:rsidRDefault="007C4DAF" w:rsidP="007C4DAF">
            <w:pPr>
              <w:spacing w:after="0" w:afterAutospacing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4D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Pedagog specjalny i zatrudnianie specjalistów</w:t>
            </w:r>
          </w:p>
        </w:tc>
        <w:tc>
          <w:tcPr>
            <w:tcW w:w="7856" w:type="dxa"/>
            <w:shd w:val="clear" w:color="auto" w:fill="auto"/>
            <w:hideMark/>
          </w:tcPr>
          <w:p w:rsidR="007C4DAF" w:rsidRPr="007C4DAF" w:rsidRDefault="007C4DAF" w:rsidP="00B04114">
            <w:pPr>
              <w:spacing w:after="0" w:afterAutospacing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4D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Zwiększenie liczby zatrudnionych w przedszkolach i szkołach nauczycieli specjalistów. Powstanie nowe stanowisko – pedagog specjalny, który będzie stanowić wsparcie dla pozostałych nauczycieli prowadzących zajęcia z dziećmi i uczniami w sposób uwzględniający zróżnicowanie ich potrzeb, a także realizować specjalistyczne zajęcia bezpośrednio z uczniami. Obowiązek zatrudnienia nauczycieli specjalistów w łącznej liczbie etatów, określonej w ustawie, będzie wprowadzany stopniowo.  </w:t>
            </w:r>
          </w:p>
        </w:tc>
      </w:tr>
      <w:tr w:rsidR="007C4DAF" w:rsidRPr="007C4DAF" w:rsidTr="007C4DAF">
        <w:tc>
          <w:tcPr>
            <w:tcW w:w="1657" w:type="dxa"/>
            <w:shd w:val="clear" w:color="auto" w:fill="auto"/>
            <w:hideMark/>
          </w:tcPr>
          <w:p w:rsidR="007C4DAF" w:rsidRPr="007C4DAF" w:rsidRDefault="007C4DAF" w:rsidP="007C4DAF">
            <w:pPr>
              <w:spacing w:after="0" w:afterAutospacing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4D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Dane dziedzinowe w SIO</w:t>
            </w:r>
          </w:p>
        </w:tc>
        <w:tc>
          <w:tcPr>
            <w:tcW w:w="7856" w:type="dxa"/>
            <w:shd w:val="clear" w:color="auto" w:fill="auto"/>
            <w:hideMark/>
          </w:tcPr>
          <w:p w:rsidR="007C4DAF" w:rsidRPr="007C4DAF" w:rsidRDefault="007C4DAF" w:rsidP="007C4DAF">
            <w:pPr>
              <w:spacing w:after="0" w:afterAutospacing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4D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Zmiany w ustawie o SIO w zakresie opisu szczegółowych danych dziedzinowych ucznia w związku ze wczesnym wspomaganiem rozwoju, zajęciami rewalidacyjno-wychowawczymi oraz kształceniem specjalnym. Nowelizacja zakłada, że do SIO będą przekazywane szczegółowe informacje na temat liczby godzin zajęć:</w:t>
            </w:r>
          </w:p>
          <w:p w:rsidR="007C4DAF" w:rsidRPr="007C4DAF" w:rsidRDefault="007C4DAF" w:rsidP="007C4DAF">
            <w:pPr>
              <w:numPr>
                <w:ilvl w:val="0"/>
                <w:numId w:val="2"/>
              </w:numPr>
              <w:spacing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4D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wczesnego wspomagania, pomocy psychologiczno-pedagogicznej,</w:t>
            </w:r>
          </w:p>
          <w:p w:rsidR="007C4DAF" w:rsidRPr="007C4DAF" w:rsidRDefault="007C4DAF" w:rsidP="007C4DAF">
            <w:pPr>
              <w:numPr>
                <w:ilvl w:val="0"/>
                <w:numId w:val="2"/>
              </w:numPr>
              <w:spacing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4D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wychowania przedszkolnego lub zajęć edukacyjnych realizowanych indywidualnie lub w grupie do 5 osób,</w:t>
            </w:r>
          </w:p>
          <w:p w:rsidR="007C4DAF" w:rsidRPr="007C4DAF" w:rsidRDefault="007C4DAF" w:rsidP="007C4DAF">
            <w:pPr>
              <w:numPr>
                <w:ilvl w:val="0"/>
                <w:numId w:val="2"/>
              </w:numPr>
              <w:spacing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4D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rewalidacyjno-wychowawczych,</w:t>
            </w:r>
          </w:p>
          <w:p w:rsidR="007C4DAF" w:rsidRPr="007C4DAF" w:rsidRDefault="007C4DAF" w:rsidP="007C4DAF">
            <w:pPr>
              <w:numPr>
                <w:ilvl w:val="0"/>
                <w:numId w:val="2"/>
              </w:numPr>
              <w:spacing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4D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rewalidacyjnych, socjoterapeutycznych, resocjalizacyjnych.</w:t>
            </w:r>
          </w:p>
        </w:tc>
      </w:tr>
      <w:tr w:rsidR="007C4DAF" w:rsidRPr="007C4DAF" w:rsidTr="007C4DAF">
        <w:trPr>
          <w:trHeight w:val="3656"/>
        </w:trPr>
        <w:tc>
          <w:tcPr>
            <w:tcW w:w="1657" w:type="dxa"/>
            <w:shd w:val="clear" w:color="auto" w:fill="auto"/>
            <w:hideMark/>
          </w:tcPr>
          <w:p w:rsidR="007C4DAF" w:rsidRPr="007C4DAF" w:rsidRDefault="007C4DAF" w:rsidP="007C4DAF">
            <w:pPr>
              <w:spacing w:after="0" w:afterAutospacing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4D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Prowadzenie zajęć zdalnych niezależnie od COVID-19</w:t>
            </w:r>
          </w:p>
        </w:tc>
        <w:tc>
          <w:tcPr>
            <w:tcW w:w="7856" w:type="dxa"/>
            <w:shd w:val="clear" w:color="auto" w:fill="auto"/>
            <w:hideMark/>
          </w:tcPr>
          <w:p w:rsidR="007C4DAF" w:rsidRPr="007C4DAF" w:rsidRDefault="007C4DAF" w:rsidP="007C4DAF">
            <w:pPr>
              <w:spacing w:after="0" w:afterAutospacing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4D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Możliwość prowadzenia zajęć z wykorzystaniem metod i technik kształcenia na odległość także w sytuacji, gdy konieczne jest zawieszenie zajęć z innych powodów niż epidemia lub stan zagrożenia epidemicznego. Nowe zasady będą dotyczyły publicznych i niepublicznych jednostek oświaty. Zajęcia w szkołach, przedszkolach (innych formach wychowania przedszkolnego) i placówkach oświatowych będą zawieszane w razie wystąpienia:</w:t>
            </w:r>
          </w:p>
          <w:p w:rsidR="007C4DAF" w:rsidRPr="007C4DAF" w:rsidRDefault="007C4DAF" w:rsidP="007C4DAF">
            <w:pPr>
              <w:numPr>
                <w:ilvl w:val="0"/>
                <w:numId w:val="3"/>
              </w:numPr>
              <w:spacing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4D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zagrożenia bezpieczeństwa uczniów w związku z organizacją i przebiegiem imprez ogólnopolskich lub międzynarodowych,</w:t>
            </w:r>
          </w:p>
          <w:p w:rsidR="007C4DAF" w:rsidRPr="007C4DAF" w:rsidRDefault="007C4DAF" w:rsidP="007C4DAF">
            <w:pPr>
              <w:numPr>
                <w:ilvl w:val="0"/>
                <w:numId w:val="3"/>
              </w:numPr>
              <w:spacing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4D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temperatury zewnętrznej lub w pomieszczeniach, w których są prowadzone zajęcia z uczniami, zagrażającej zdrowiu uczniów,</w:t>
            </w:r>
          </w:p>
          <w:p w:rsidR="007C4DAF" w:rsidRPr="007C4DAF" w:rsidRDefault="007C4DAF" w:rsidP="007C4DAF">
            <w:pPr>
              <w:numPr>
                <w:ilvl w:val="0"/>
                <w:numId w:val="3"/>
              </w:numPr>
              <w:spacing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4D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zagrożenia związanego z sytuacją epidemiologiczną,</w:t>
            </w:r>
          </w:p>
          <w:p w:rsidR="007C4DAF" w:rsidRPr="007C4DAF" w:rsidRDefault="007C4DAF" w:rsidP="007C4DAF">
            <w:pPr>
              <w:numPr>
                <w:ilvl w:val="0"/>
                <w:numId w:val="3"/>
              </w:numPr>
              <w:spacing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4D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innego nadzwyczajnego zdarzenia zagrażającego bezpieczeństwu lub zdrowiu uczniów.</w:t>
            </w:r>
          </w:p>
        </w:tc>
      </w:tr>
      <w:tr w:rsidR="007C4DAF" w:rsidRPr="007C4DAF" w:rsidTr="007C4DAF">
        <w:trPr>
          <w:trHeight w:val="3127"/>
        </w:trPr>
        <w:tc>
          <w:tcPr>
            <w:tcW w:w="1657" w:type="dxa"/>
            <w:shd w:val="clear" w:color="auto" w:fill="auto"/>
            <w:hideMark/>
          </w:tcPr>
          <w:p w:rsidR="007C4DAF" w:rsidRPr="007C4DAF" w:rsidRDefault="007C4DAF" w:rsidP="007C4DAF">
            <w:pPr>
              <w:spacing w:after="0" w:afterAutospacing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4D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Nauczanie indywidualne w formie zdalnej</w:t>
            </w:r>
          </w:p>
        </w:tc>
        <w:tc>
          <w:tcPr>
            <w:tcW w:w="7856" w:type="dxa"/>
            <w:shd w:val="clear" w:color="auto" w:fill="auto"/>
            <w:hideMark/>
          </w:tcPr>
          <w:p w:rsidR="007C4DAF" w:rsidRPr="007C4DAF" w:rsidRDefault="007C4DAF" w:rsidP="007C4DAF">
            <w:pPr>
              <w:spacing w:after="0" w:afterAutospacing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4D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Umożliwienie realizowania kształcenia indywidualnego w formie zdalnej w przypadku tych uczniów, u których taka forma pozwoli na realizację zaleceń z orzeczenia. Dyrektor szkoły, na wniosek rodziców ucznia albo pełnoletniego ucznia, i w porozumieniu z organem prowadzącym, umożliwia uczniowi, który posiada orzeczenie o potrzebie indywidualnego nauczania, realizację zajęć indywidualnego nauczania z wykorzystaniem metod i technik kształcenia na odległość, w indywidualnym kontakcie z nauczycielem lub nauczycielami, uwzględniając zalecenia zawarte w orzeczeniu o potrzebie indywidualnego nauczania. Oznacza to, że to dyrektor w porozumieniu z organem prowadzącym ustali, czy można uczniowi zorganizować nauczanie indywidualne w formie zdalnej, biorąc pod uwagę zalecenia w orzeczeniu.  </w:t>
            </w:r>
          </w:p>
        </w:tc>
      </w:tr>
      <w:tr w:rsidR="007C4DAF" w:rsidRPr="007C4DAF" w:rsidTr="007C4DAF">
        <w:tc>
          <w:tcPr>
            <w:tcW w:w="1657" w:type="dxa"/>
            <w:shd w:val="clear" w:color="auto" w:fill="auto"/>
            <w:hideMark/>
          </w:tcPr>
          <w:p w:rsidR="007C4DAF" w:rsidRPr="007C4DAF" w:rsidRDefault="007C4DAF" w:rsidP="007C4DAF">
            <w:pPr>
              <w:spacing w:after="0" w:afterAutospacing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4D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Dostosowanie lokali z oddziałami przedszkolnymi</w:t>
            </w:r>
          </w:p>
        </w:tc>
        <w:tc>
          <w:tcPr>
            <w:tcW w:w="7856" w:type="dxa"/>
            <w:shd w:val="clear" w:color="auto" w:fill="auto"/>
            <w:hideMark/>
          </w:tcPr>
          <w:p w:rsidR="007C4DAF" w:rsidRPr="007C4DAF" w:rsidRDefault="007C4DAF" w:rsidP="007C4DAF">
            <w:pPr>
              <w:spacing w:after="0" w:afterAutospacing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4D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Organy prowadzące szkoły podstawowe, w których zorganizowano oddziały przedszkolne, są obowiązane do dostosowania lokali, w których zorganizowano te oddziały. Termin na dostosowanie wydłużono do 31 sierpnia 2024 r.</w:t>
            </w:r>
          </w:p>
        </w:tc>
      </w:tr>
      <w:tr w:rsidR="007C4DAF" w:rsidRPr="007C4DAF" w:rsidTr="007C4DAF">
        <w:tc>
          <w:tcPr>
            <w:tcW w:w="1657" w:type="dxa"/>
            <w:shd w:val="clear" w:color="auto" w:fill="auto"/>
            <w:hideMark/>
          </w:tcPr>
          <w:p w:rsidR="007C4DAF" w:rsidRPr="007C4DAF" w:rsidRDefault="007C4DAF" w:rsidP="007C4DAF">
            <w:pPr>
              <w:spacing w:after="0" w:afterAutospacing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4D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Szkolenia dla egzaminatorów</w:t>
            </w:r>
          </w:p>
        </w:tc>
        <w:tc>
          <w:tcPr>
            <w:tcW w:w="7856" w:type="dxa"/>
            <w:shd w:val="clear" w:color="auto" w:fill="auto"/>
            <w:hideMark/>
          </w:tcPr>
          <w:p w:rsidR="007C4DAF" w:rsidRPr="007C4DAF" w:rsidRDefault="007C4DAF" w:rsidP="007C4DAF">
            <w:pPr>
              <w:spacing w:after="0" w:afterAutospacing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4D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Możliwość przeprowadzania szkoleń dla kandydatów na egzaminatorów i egzaminatorów za pomocą środków komunikacji elektronicznej. Analogiczna zmiana będzie wprowadzona w przypadku szkoleń kandydatów na egzaminatorów i egzaminatorów do egzaminu potwierdzającego kwalifikacje w zawodzie.</w:t>
            </w:r>
          </w:p>
        </w:tc>
      </w:tr>
      <w:tr w:rsidR="007C4DAF" w:rsidRPr="007C4DAF" w:rsidTr="007C4DAF">
        <w:tc>
          <w:tcPr>
            <w:tcW w:w="1657" w:type="dxa"/>
            <w:shd w:val="clear" w:color="auto" w:fill="auto"/>
            <w:hideMark/>
          </w:tcPr>
          <w:p w:rsidR="007C4DAF" w:rsidRPr="007C4DAF" w:rsidRDefault="007C4DAF" w:rsidP="007C4DAF">
            <w:pPr>
              <w:spacing w:after="0" w:afterAutospacing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4D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Elektroniczne wyniki rekrutacji</w:t>
            </w:r>
          </w:p>
        </w:tc>
        <w:tc>
          <w:tcPr>
            <w:tcW w:w="7856" w:type="dxa"/>
            <w:shd w:val="clear" w:color="auto" w:fill="auto"/>
            <w:hideMark/>
          </w:tcPr>
          <w:p w:rsidR="007C4DAF" w:rsidRPr="007C4DAF" w:rsidRDefault="007C4DAF" w:rsidP="007C4DAF">
            <w:pPr>
              <w:spacing w:after="0" w:afterAutospacing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4D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Rozszerzono zakres czynności, które mogą być dokonywane za pomocą środków komunikacji elektronicznej – dla usprawnienia i przyspieszenia procedury ustalenia wyników postępowania rekrutacyjnego oraz ograniczenia konieczności osobistego udziału w tym procesie.</w:t>
            </w:r>
          </w:p>
        </w:tc>
      </w:tr>
      <w:tr w:rsidR="007C4DAF" w:rsidRPr="007C4DAF" w:rsidTr="007C4DAF">
        <w:tc>
          <w:tcPr>
            <w:tcW w:w="1657" w:type="dxa"/>
            <w:shd w:val="clear" w:color="auto" w:fill="auto"/>
            <w:hideMark/>
          </w:tcPr>
          <w:p w:rsidR="007C4DAF" w:rsidRPr="007C4DAF" w:rsidRDefault="007C4DAF" w:rsidP="007C4DAF">
            <w:pPr>
              <w:spacing w:after="0" w:afterAutospacing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4D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Akredytacja na kwalifikacyjny kurs zawodowy</w:t>
            </w:r>
          </w:p>
        </w:tc>
        <w:tc>
          <w:tcPr>
            <w:tcW w:w="7856" w:type="dxa"/>
            <w:shd w:val="clear" w:color="auto" w:fill="auto"/>
            <w:hideMark/>
          </w:tcPr>
          <w:p w:rsidR="007C4DAF" w:rsidRPr="007C4DAF" w:rsidRDefault="007C4DAF" w:rsidP="007C4DAF">
            <w:pPr>
              <w:spacing w:after="0" w:afterAutospacing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4D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Wprowadzono obowiązek posiadania akredytacji na kwalifikacyjny kurs zawodowy prowadzony przez instytucje rynku pracy, o których mowa w ustawie o promocji zatrudnienia i instytucjach rynku pracy, prowadzące działalność edukacyjno-szkoleniową.</w:t>
            </w:r>
          </w:p>
        </w:tc>
      </w:tr>
      <w:tr w:rsidR="007C4DAF" w:rsidRPr="007C4DAF" w:rsidTr="007C4DAF">
        <w:tc>
          <w:tcPr>
            <w:tcW w:w="1657" w:type="dxa"/>
            <w:shd w:val="clear" w:color="auto" w:fill="auto"/>
            <w:hideMark/>
          </w:tcPr>
          <w:p w:rsidR="007C4DAF" w:rsidRPr="007C4DAF" w:rsidRDefault="007C4DAF" w:rsidP="007C4DAF">
            <w:pPr>
              <w:spacing w:after="0" w:afterAutospacing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4D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Przedłużenie powierzenia stanowiska dyrektora</w:t>
            </w:r>
          </w:p>
        </w:tc>
        <w:tc>
          <w:tcPr>
            <w:tcW w:w="7856" w:type="dxa"/>
            <w:shd w:val="clear" w:color="auto" w:fill="auto"/>
            <w:hideMark/>
          </w:tcPr>
          <w:p w:rsidR="007C4DAF" w:rsidRPr="007C4DAF" w:rsidRDefault="007C4DAF" w:rsidP="007C4DAF">
            <w:pPr>
              <w:spacing w:after="0" w:afterAutospacing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4D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Zachowanie w mocy przedłużenia powierzenia stanowiska dyrektorowi jednostki systemu oświaty (w tym zachowania w mocy powyższego rozwiązania w stosunku do osoby niebędącej nauczycielem) dokonanego przed 2 września 2021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Pr="007C4D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r. </w:t>
            </w:r>
          </w:p>
        </w:tc>
      </w:tr>
    </w:tbl>
    <w:p w:rsidR="006D455F" w:rsidRPr="00293010" w:rsidRDefault="007C4DAF" w:rsidP="00293010">
      <w:pPr>
        <w:numPr>
          <w:ilvl w:val="0"/>
          <w:numId w:val="4"/>
        </w:numPr>
        <w:shd w:val="clear" w:color="auto" w:fill="FFFFFF"/>
        <w:spacing w:before="100" w:beforeAutospacing="1" w:after="0" w:afterAutospacing="0"/>
        <w:ind w:left="714" w:hanging="357"/>
        <w:jc w:val="left"/>
        <w:rPr>
          <w:rFonts w:ascii="Times New Roman" w:eastAsia="Times New Roman" w:hAnsi="Times New Roman" w:cs="Times New Roman"/>
          <w:color w:val="000000"/>
          <w:sz w:val="16"/>
          <w:szCs w:val="24"/>
          <w:lang w:eastAsia="pl-PL"/>
        </w:rPr>
      </w:pPr>
      <w:r w:rsidRPr="00293010">
        <w:rPr>
          <w:rFonts w:ascii="Times New Roman" w:eastAsia="Times New Roman" w:hAnsi="Times New Roman" w:cs="Times New Roman"/>
          <w:color w:val="000000"/>
          <w:sz w:val="16"/>
          <w:szCs w:val="24"/>
          <w:lang w:eastAsia="pl-PL"/>
        </w:rPr>
        <w:t>Ustawa z 12 maja 2022 r. o zmianie ustawy o systemie oświaty oraz niektórych innych ustaw (czeka na publikację w Dzienniku Ustaw).</w:t>
      </w:r>
    </w:p>
    <w:p w:rsidR="00293010" w:rsidRPr="00293010" w:rsidRDefault="00293010" w:rsidP="00293010">
      <w:pPr>
        <w:numPr>
          <w:ilvl w:val="0"/>
          <w:numId w:val="4"/>
        </w:numPr>
        <w:shd w:val="clear" w:color="auto" w:fill="FFFFFF"/>
        <w:spacing w:before="100" w:beforeAutospacing="1" w:after="0" w:afterAutospacing="0"/>
        <w:ind w:left="714" w:hanging="357"/>
        <w:jc w:val="left"/>
        <w:rPr>
          <w:rFonts w:ascii="Times New Roman" w:eastAsia="Times New Roman" w:hAnsi="Times New Roman" w:cs="Times New Roman"/>
          <w:color w:val="000000"/>
          <w:sz w:val="16"/>
          <w:szCs w:val="24"/>
          <w:lang w:eastAsia="pl-PL"/>
        </w:rPr>
      </w:pPr>
      <w:hyperlink r:id="rId5" w:history="1">
        <w:r w:rsidRPr="00293010">
          <w:rPr>
            <w:rStyle w:val="Hipercze"/>
            <w:sz w:val="14"/>
          </w:rPr>
          <w:t>Nowelizacja ustawy o systemie oświaty zmiany - Portal Oświatowy (portaloswiatowy.pl)</w:t>
        </w:r>
      </w:hyperlink>
    </w:p>
    <w:sectPr w:rsidR="00293010" w:rsidRPr="00293010" w:rsidSect="006D45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87E60"/>
    <w:multiLevelType w:val="multilevel"/>
    <w:tmpl w:val="DEFAA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B60AA3"/>
    <w:multiLevelType w:val="multilevel"/>
    <w:tmpl w:val="5BE4C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266D51"/>
    <w:multiLevelType w:val="multilevel"/>
    <w:tmpl w:val="A5B6C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D44579"/>
    <w:multiLevelType w:val="multilevel"/>
    <w:tmpl w:val="DE1C5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/>
  <w:defaultTabStop w:val="708"/>
  <w:hyphenationZone w:val="425"/>
  <w:characterSpacingControl w:val="doNotCompress"/>
  <w:compat/>
  <w:rsids>
    <w:rsidRoot w:val="007C4DAF"/>
    <w:rsid w:val="00015E8B"/>
    <w:rsid w:val="00293010"/>
    <w:rsid w:val="002C6259"/>
    <w:rsid w:val="002F361A"/>
    <w:rsid w:val="00375BFD"/>
    <w:rsid w:val="00387777"/>
    <w:rsid w:val="003D2089"/>
    <w:rsid w:val="00491148"/>
    <w:rsid w:val="006D455F"/>
    <w:rsid w:val="007C4DAF"/>
    <w:rsid w:val="009C29EF"/>
    <w:rsid w:val="00B04114"/>
    <w:rsid w:val="00E01892"/>
    <w:rsid w:val="00E97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00" w:afterAutospacing="1"/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455F"/>
  </w:style>
  <w:style w:type="paragraph" w:styleId="Nagwek2">
    <w:name w:val="heading 2"/>
    <w:basedOn w:val="Normalny"/>
    <w:link w:val="Nagwek2Znak"/>
    <w:uiPriority w:val="9"/>
    <w:qFormat/>
    <w:rsid w:val="007C4DAF"/>
    <w:pPr>
      <w:spacing w:before="100" w:beforeAutospacing="1"/>
      <w:ind w:left="0"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7C4DA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unhideWhenUsed/>
    <w:rsid w:val="007C4DAF"/>
    <w:pPr>
      <w:spacing w:before="100" w:before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C4DAF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7C4D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6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90433">
          <w:marLeft w:val="0"/>
          <w:marRight w:val="0"/>
          <w:marTop w:val="0"/>
          <w:marBottom w:val="2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32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67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8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1541">
          <w:marLeft w:val="0"/>
          <w:marRight w:val="0"/>
          <w:marTop w:val="232"/>
          <w:marBottom w:val="2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ortaloswiatowy.pl/top-tematy/nowelizacja-ustawy-o-systemie-oswiaty-podpisana-beda-zmiany-w-egzaminach-i-zatrudnianiu-specjalistow-21668.html?cid=K0042E&amp;nlid=39665&amp;utm_source=eletter&amp;utm_medium=email&amp;utm_campaign=portal_oswiatowy&amp;uid=zu5Sd&amp;lin=e_382537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914</Words>
  <Characters>5488</Characters>
  <Application>Microsoft Office Word</Application>
  <DocSecurity>0</DocSecurity>
  <Lines>45</Lines>
  <Paragraphs>12</Paragraphs>
  <ScaleCrop>false</ScaleCrop>
  <Company/>
  <LinksUpToDate>false</LinksUpToDate>
  <CharactersWithSpaces>6390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4</cp:revision>
  <dcterms:created xsi:type="dcterms:W3CDTF">2022-05-26T09:20:00Z</dcterms:created>
  <dcterms:modified xsi:type="dcterms:W3CDTF">2022-05-26T09:29:00Z</dcterms:modified>
</cp:coreProperties>
</file>